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93" w:rsidRPr="00990368" w:rsidRDefault="00A82893" w:rsidP="00A82893">
      <w:pPr>
        <w:pStyle w:val="Appendixtitle"/>
        <w:rPr>
          <w:rFonts w:cs="Open Sans"/>
        </w:rPr>
      </w:pPr>
      <w:r>
        <w:rPr>
          <w:rFonts w:cs="Open Sans"/>
        </w:rPr>
        <w:t>Readiness to Supply Declaration: For Food Surplus Providers</w:t>
      </w:r>
    </w:p>
    <w:tbl>
      <w:tblPr>
        <w:tblStyle w:val="TableGrid"/>
        <w:tblW w:w="14850" w:type="dxa"/>
        <w:tblInd w:w="-318" w:type="dxa"/>
        <w:tblLook w:val="04A0" w:firstRow="1" w:lastRow="0" w:firstColumn="1" w:lastColumn="0" w:noHBand="0" w:noVBand="1"/>
      </w:tblPr>
      <w:tblGrid>
        <w:gridCol w:w="2970"/>
        <w:gridCol w:w="3082"/>
        <w:gridCol w:w="2858"/>
        <w:gridCol w:w="2970"/>
        <w:gridCol w:w="2970"/>
      </w:tblGrid>
      <w:tr w:rsidR="00A82893" w:rsidRPr="00990368" w:rsidTr="00A82893">
        <w:trPr>
          <w:trHeight w:val="283"/>
        </w:trPr>
        <w:tc>
          <w:tcPr>
            <w:tcW w:w="14850" w:type="dxa"/>
            <w:gridSpan w:val="5"/>
            <w:shd w:val="clear" w:color="auto" w:fill="0F243E" w:themeFill="text2" w:themeFillShade="80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b/>
                <w:color w:val="FFFFFF" w:themeColor="background1"/>
                <w:szCs w:val="20"/>
              </w:rPr>
              <w:t>Readiness to Supply Declaration</w:t>
            </w:r>
          </w:p>
        </w:tc>
      </w:tr>
      <w:tr w:rsidR="00A82893" w:rsidRPr="00990368" w:rsidTr="00A82893">
        <w:trPr>
          <w:trHeight w:val="269"/>
        </w:trPr>
        <w:tc>
          <w:tcPr>
            <w:tcW w:w="14850" w:type="dxa"/>
            <w:gridSpan w:val="5"/>
            <w:shd w:val="clear" w:color="auto" w:fill="D9D9D9" w:themeFill="background1" w:themeFillShade="D9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A: Contact details</w:t>
            </w:r>
          </w:p>
        </w:tc>
      </w:tr>
      <w:tr w:rsidR="00A82893" w:rsidRPr="00990368" w:rsidTr="00A82893">
        <w:trPr>
          <w:trHeight w:val="269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Name of organisation supplying surplus: 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Company Number / VAT Number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Key contact name and contact details: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83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Addresses of sites with surplus to supply: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14850" w:type="dxa"/>
            <w:gridSpan w:val="5"/>
            <w:shd w:val="clear" w:color="auto" w:fill="D9D9D9" w:themeFill="background1" w:themeFillShade="D9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B: Statement of redistribution policies and preferences</w:t>
            </w:r>
          </w:p>
        </w:tc>
      </w:tr>
      <w:tr w:rsidR="00A82893" w:rsidRPr="00990368" w:rsidTr="00A82893">
        <w:trPr>
          <w:trHeight w:val="269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Outline description of preferences for redistribution route 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83"/>
        </w:trPr>
        <w:tc>
          <w:tcPr>
            <w:tcW w:w="14850" w:type="dxa"/>
            <w:gridSpan w:val="5"/>
            <w:shd w:val="clear" w:color="auto" w:fill="D9D9D9" w:themeFill="background1" w:themeFillShade="D9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C: Nature of surplus</w:t>
            </w:r>
          </w:p>
        </w:tc>
      </w:tr>
      <w:tr w:rsidR="00A82893" w:rsidRPr="00990368" w:rsidTr="00A82893">
        <w:trPr>
          <w:trHeight w:val="269"/>
        </w:trPr>
        <w:tc>
          <w:tcPr>
            <w:tcW w:w="2970" w:type="dxa"/>
            <w:shd w:val="clear" w:color="auto" w:fill="C6D9F1" w:themeFill="text2" w:themeFillTint="33"/>
            <w:vAlign w:val="center"/>
          </w:tcPr>
          <w:p w:rsidR="00A82893" w:rsidRPr="00990368" w:rsidRDefault="00A82893" w:rsidP="00BF578A">
            <w:pPr>
              <w:jc w:val="center"/>
              <w:rPr>
                <w:rFonts w:cs="Open Sans"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Food types likely to occurs as surplus:</w:t>
            </w:r>
          </w:p>
        </w:tc>
        <w:tc>
          <w:tcPr>
            <w:tcW w:w="3082" w:type="dxa"/>
            <w:shd w:val="clear" w:color="auto" w:fill="C6D9F1" w:themeFill="text2" w:themeFillTint="33"/>
            <w:vAlign w:val="center"/>
          </w:tcPr>
          <w:p w:rsidR="00A82893" w:rsidRPr="00990368" w:rsidRDefault="00A82893" w:rsidP="00BF578A">
            <w:pPr>
              <w:jc w:val="center"/>
              <w:rPr>
                <w:rFonts w:cs="Open Sans"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Condition and shelf life; including nature of any damage</w:t>
            </w:r>
          </w:p>
        </w:tc>
        <w:tc>
          <w:tcPr>
            <w:tcW w:w="2858" w:type="dxa"/>
            <w:shd w:val="clear" w:color="auto" w:fill="C6D9F1" w:themeFill="text2" w:themeFillTint="33"/>
            <w:vAlign w:val="center"/>
          </w:tcPr>
          <w:p w:rsidR="00A82893" w:rsidRPr="00990368" w:rsidRDefault="00A82893" w:rsidP="00BF578A">
            <w:pPr>
              <w:jc w:val="center"/>
              <w:rPr>
                <w:rFonts w:cs="Open Sans"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Food temperature, handling and storage requirements:</w:t>
            </w: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:rsidR="00A82893" w:rsidRPr="00990368" w:rsidRDefault="00A82893" w:rsidP="00BF578A">
            <w:pPr>
              <w:jc w:val="center"/>
              <w:rPr>
                <w:rFonts w:cs="Open Sans"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Likely quantities and frequency (kg/boxes):</w:t>
            </w: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:rsidR="00A82893" w:rsidRPr="00990368" w:rsidRDefault="00A8289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Other information including</w:t>
            </w:r>
          </w:p>
          <w:p w:rsidR="00A82893" w:rsidRPr="00990368" w:rsidRDefault="00A82893" w:rsidP="00BF578A">
            <w:pPr>
              <w:jc w:val="center"/>
              <w:rPr>
                <w:rFonts w:cs="Open Sans"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seasonal considerations and </w:t>
            </w:r>
            <w:proofErr w:type="spellStart"/>
            <w:r w:rsidRPr="00990368">
              <w:rPr>
                <w:rFonts w:cs="Open Sans"/>
                <w:szCs w:val="20"/>
              </w:rPr>
              <w:t>overlabelling</w:t>
            </w:r>
            <w:proofErr w:type="spellEnd"/>
            <w:r w:rsidRPr="00990368">
              <w:rPr>
                <w:rFonts w:cs="Open Sans"/>
                <w:szCs w:val="20"/>
              </w:rPr>
              <w:t xml:space="preserve"> requirements:</w:t>
            </w:r>
          </w:p>
        </w:tc>
      </w:tr>
      <w:tr w:rsidR="00A82893" w:rsidRPr="00990368" w:rsidTr="00A82893">
        <w:trPr>
          <w:trHeight w:val="269"/>
        </w:trPr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858" w:type="dxa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858" w:type="dxa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858" w:type="dxa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858" w:type="dxa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82893" w:rsidRPr="00990368" w:rsidRDefault="00A8289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14850" w:type="dxa"/>
            <w:gridSpan w:val="5"/>
            <w:shd w:val="clear" w:color="auto" w:fill="D9D9D9" w:themeFill="background1" w:themeFillShade="D9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D: Logistics</w:t>
            </w:r>
          </w:p>
        </w:tc>
      </w:tr>
      <w:tr w:rsidR="00A82893" w:rsidRPr="00990368" w:rsidTr="00A82893">
        <w:trPr>
          <w:trHeight w:val="269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Ability to transport surplus and details of arrangement: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83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Suitable collection/delivery day and time: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6052" w:type="dxa"/>
            <w:gridSpan w:val="2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szCs w:val="20"/>
              </w:rPr>
              <w:t>Conditions/ special transportation requirements:</w:t>
            </w:r>
          </w:p>
        </w:tc>
        <w:tc>
          <w:tcPr>
            <w:tcW w:w="8798" w:type="dxa"/>
            <w:gridSpan w:val="3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</w:p>
        </w:tc>
      </w:tr>
      <w:tr w:rsidR="00A82893" w:rsidRPr="00990368" w:rsidTr="00A82893">
        <w:trPr>
          <w:trHeight w:val="269"/>
        </w:trPr>
        <w:tc>
          <w:tcPr>
            <w:tcW w:w="14850" w:type="dxa"/>
            <w:gridSpan w:val="5"/>
            <w:shd w:val="clear" w:color="auto" w:fill="D9D9D9" w:themeFill="background1" w:themeFillShade="D9"/>
          </w:tcPr>
          <w:p w:rsidR="00A82893" w:rsidRPr="00990368" w:rsidRDefault="00A82893" w:rsidP="00BF578A">
            <w:pPr>
              <w:rPr>
                <w:rFonts w:cs="Open Sans"/>
                <w:b/>
                <w:color w:val="0F2B5B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E: Review, monitor and measure</w:t>
            </w:r>
          </w:p>
        </w:tc>
      </w:tr>
      <w:tr w:rsidR="00A82893" w:rsidRPr="00990368" w:rsidTr="00A82893">
        <w:trPr>
          <w:trHeight w:val="333"/>
        </w:trPr>
        <w:tc>
          <w:tcPr>
            <w:tcW w:w="6052" w:type="dxa"/>
            <w:gridSpan w:val="2"/>
            <w:shd w:val="clear" w:color="auto" w:fill="auto"/>
          </w:tcPr>
          <w:p w:rsidR="00A82893" w:rsidRPr="00990368" w:rsidRDefault="00A82893" w:rsidP="00BF578A">
            <w:pPr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Communication plan:</w:t>
            </w:r>
          </w:p>
        </w:tc>
        <w:tc>
          <w:tcPr>
            <w:tcW w:w="8798" w:type="dxa"/>
            <w:gridSpan w:val="3"/>
            <w:shd w:val="clear" w:color="auto" w:fill="auto"/>
          </w:tcPr>
          <w:p w:rsidR="00A82893" w:rsidRDefault="00A82893" w:rsidP="00BF578A">
            <w:pPr>
              <w:pStyle w:val="ListParagraph"/>
              <w:spacing w:after="120" w:line="276" w:lineRule="auto"/>
              <w:ind w:left="360"/>
              <w:contextualSpacing w:val="0"/>
              <w:rPr>
                <w:rFonts w:ascii="Open Sans" w:hAnsi="Open Sans" w:cs="Open Sans"/>
                <w:i/>
                <w:color w:val="0F2B5B"/>
                <w:szCs w:val="20"/>
              </w:rPr>
            </w:pPr>
          </w:p>
          <w:p w:rsidR="00A82893" w:rsidRPr="00990368" w:rsidRDefault="00A82893" w:rsidP="00BF578A">
            <w:pPr>
              <w:spacing w:after="120" w:line="276" w:lineRule="auto"/>
              <w:rPr>
                <w:rFonts w:cs="Open Sans"/>
                <w:i/>
                <w:color w:val="0F2B5B"/>
                <w:szCs w:val="20"/>
              </w:rPr>
            </w:pPr>
          </w:p>
        </w:tc>
      </w:tr>
    </w:tbl>
    <w:p w:rsidR="00A82893" w:rsidRPr="00990368" w:rsidRDefault="00A82893" w:rsidP="00A82893">
      <w:pPr>
        <w:rPr>
          <w:rFonts w:cs="Open Sans"/>
        </w:rPr>
      </w:pPr>
    </w:p>
    <w:p w:rsidR="001D5F2A" w:rsidRDefault="001D5F2A"/>
    <w:sectPr w:rsidR="001D5F2A" w:rsidSect="00A82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EB" w:rsidRDefault="00E17BEB" w:rsidP="00A82893">
      <w:pPr>
        <w:spacing w:line="240" w:lineRule="auto"/>
      </w:pPr>
      <w:r>
        <w:separator/>
      </w:r>
    </w:p>
  </w:endnote>
  <w:endnote w:type="continuationSeparator" w:id="0">
    <w:p w:rsidR="00E17BEB" w:rsidRDefault="00E17BEB" w:rsidP="00A8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53" w:rsidRDefault="00853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93" w:rsidRDefault="00A82893" w:rsidP="00A82893">
    <w:pPr>
      <w:pStyle w:val="Footer"/>
      <w:jc w:val="right"/>
    </w:pPr>
    <w:bookmarkStart w:id="0" w:name="_GoBack"/>
    <w:bookmarkEnd w:id="0"/>
    <w:r>
      <w:t>Framework for Effective Redistribution Partnerships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53" w:rsidRDefault="00853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EB" w:rsidRDefault="00E17BEB" w:rsidP="00A82893">
      <w:pPr>
        <w:spacing w:line="240" w:lineRule="auto"/>
      </w:pPr>
      <w:r>
        <w:separator/>
      </w:r>
    </w:p>
  </w:footnote>
  <w:footnote w:type="continuationSeparator" w:id="0">
    <w:p w:rsidR="00E17BEB" w:rsidRDefault="00E17BEB" w:rsidP="00A82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53" w:rsidRDefault="00853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93" w:rsidRDefault="00853D53" w:rsidP="00A8289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E29BA63" wp14:editId="1FC9C69F">
          <wp:extent cx="157162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53" w:rsidRDefault="00853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93"/>
    <w:rsid w:val="001D5F2A"/>
    <w:rsid w:val="00361B8F"/>
    <w:rsid w:val="006E08AF"/>
    <w:rsid w:val="00853D53"/>
    <w:rsid w:val="00A82893"/>
    <w:rsid w:val="00E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039901-4F9D-473E-BB41-4E76AE86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93"/>
    <w:pPr>
      <w:spacing w:after="0" w:line="240" w:lineRule="atLeast"/>
    </w:pPr>
    <w:rPr>
      <w:rFonts w:ascii="Open Sans" w:eastAsia="Times New Roman" w:hAnsi="Open 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93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title">
    <w:name w:val="Appendix title"/>
    <w:basedOn w:val="Normal"/>
    <w:next w:val="Normal"/>
    <w:rsid w:val="00A82893"/>
    <w:pPr>
      <w:tabs>
        <w:tab w:val="left" w:pos="4820"/>
      </w:tabs>
      <w:spacing w:after="300" w:line="600" w:lineRule="atLeast"/>
    </w:pPr>
    <w:rPr>
      <w:color w:val="8795AD"/>
      <w:sz w:val="48"/>
    </w:rPr>
  </w:style>
  <w:style w:type="paragraph" w:customStyle="1" w:styleId="Picturecaption">
    <w:name w:val="Picture caption"/>
    <w:basedOn w:val="Normal"/>
    <w:qFormat/>
    <w:rsid w:val="00A82893"/>
    <w:pPr>
      <w:spacing w:line="180" w:lineRule="atLeast"/>
    </w:pPr>
    <w:rPr>
      <w:color w:val="0F2B5B"/>
      <w:sz w:val="14"/>
    </w:rPr>
  </w:style>
  <w:style w:type="paragraph" w:styleId="ListParagraph">
    <w:name w:val="List Paragraph"/>
    <w:basedOn w:val="Normal"/>
    <w:uiPriority w:val="34"/>
    <w:qFormat/>
    <w:rsid w:val="00A828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A828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93"/>
    <w:rPr>
      <w:rFonts w:ascii="Open Sans" w:eastAsia="Times New Roman" w:hAnsi="Open San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8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93"/>
    <w:rPr>
      <w:rFonts w:ascii="Open Sans" w:eastAsia="Times New Roman" w:hAnsi="Open San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Hawley</dc:creator>
  <cp:lastModifiedBy>Louisa Coursey</cp:lastModifiedBy>
  <cp:revision>2</cp:revision>
  <dcterms:created xsi:type="dcterms:W3CDTF">2018-01-04T13:06:00Z</dcterms:created>
  <dcterms:modified xsi:type="dcterms:W3CDTF">2018-01-04T13:06:00Z</dcterms:modified>
</cp:coreProperties>
</file>